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8" w:rsidRPr="00A97445" w:rsidRDefault="00EA1FA8" w:rsidP="00EA1FA8">
      <w:pPr>
        <w:rPr>
          <w:sz w:val="16"/>
          <w:szCs w:val="16"/>
        </w:rPr>
      </w:pPr>
    </w:p>
    <w:p w:rsidR="003E4373" w:rsidRPr="003E4373" w:rsidRDefault="003E4373" w:rsidP="003E4373">
      <w:pPr>
        <w:rPr>
          <w:rFonts w:ascii="Arial Black" w:hAnsi="Arial Black"/>
          <w:b/>
          <w:bCs/>
          <w:color w:val="404040" w:themeColor="text1" w:themeTint="BF"/>
          <w:sz w:val="22"/>
          <w:szCs w:val="22"/>
        </w:rPr>
      </w:pPr>
      <w:r w:rsidRPr="003E4373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МАТЕРИАЛ ШТУЧНЫЙ КРОВЕЛЬНЫЙ БИТУМНЫЙ</w:t>
      </w:r>
    </w:p>
    <w:p w:rsidR="00607B51" w:rsidRDefault="003E4373" w:rsidP="00A52489">
      <w:pPr>
        <w:rPr>
          <w:rFonts w:ascii="Arial Black" w:hAnsi="Arial Black" w:cs="Arial"/>
          <w:b/>
          <w:color w:val="404040" w:themeColor="text1" w:themeTint="BF"/>
          <w:sz w:val="22"/>
          <w:szCs w:val="22"/>
        </w:rPr>
      </w:pPr>
      <w:r w:rsidRPr="003E4373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ГИБКАЯ ЧЕРЕПИЦА «</w:t>
      </w:r>
      <w:r w:rsidRPr="003E4373">
        <w:rPr>
          <w:rFonts w:ascii="Arial Black" w:hAnsi="Arial Black"/>
          <w:b/>
          <w:bCs/>
          <w:color w:val="404040" w:themeColor="text1" w:themeTint="BF"/>
          <w:sz w:val="22"/>
          <w:szCs w:val="22"/>
          <w:lang w:val="en-US"/>
        </w:rPr>
        <w:t>RUFLEX</w:t>
      </w:r>
      <w:r w:rsidRPr="003E4373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»</w:t>
      </w:r>
      <w:r w:rsidR="00A52489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 </w:t>
      </w:r>
      <w:r w:rsidR="00A52489" w:rsidRPr="00A52489">
        <w:rPr>
          <w:rFonts w:ascii="Arial Black" w:hAnsi="Arial Black" w:cs="Arial"/>
          <w:b/>
          <w:color w:val="404040" w:themeColor="text1" w:themeTint="BF"/>
          <w:sz w:val="22"/>
          <w:szCs w:val="22"/>
        </w:rPr>
        <w:t>ТУ 5774-008-42904649-2016</w:t>
      </w:r>
      <w:bookmarkStart w:id="0" w:name="_GoBack"/>
      <w:bookmarkEnd w:id="0"/>
    </w:p>
    <w:p w:rsidR="00BA532B" w:rsidRDefault="00BA532B" w:rsidP="00A52489">
      <w:pPr>
        <w:rPr>
          <w:rFonts w:ascii="Arial Black" w:hAnsi="Arial Black" w:cs="Arial"/>
          <w:b/>
          <w:color w:val="404040" w:themeColor="text1" w:themeTint="BF"/>
          <w:sz w:val="22"/>
          <w:szCs w:val="22"/>
        </w:rPr>
      </w:pPr>
    </w:p>
    <w:p w:rsidR="00BA532B" w:rsidRPr="00232136" w:rsidRDefault="00BA532B" w:rsidP="00BA532B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  <w:r w:rsidRPr="00A97445">
        <w:rPr>
          <w:rFonts w:ascii="Arial Black" w:hAnsi="Arial Black" w:cs="Arial"/>
          <w:color w:val="262626" w:themeColor="text1" w:themeTint="D9"/>
          <w:sz w:val="22"/>
          <w:szCs w:val="22"/>
        </w:rPr>
        <w:t>ОПИСАНИЕ</w:t>
      </w:r>
    </w:p>
    <w:p w:rsidR="00BA532B" w:rsidRDefault="00BA532B" w:rsidP="00BA532B">
      <w:pPr>
        <w:ind w:right="-1"/>
        <w:rPr>
          <w:rFonts w:ascii="Arial" w:hAnsi="Arial" w:cs="Arial"/>
          <w:sz w:val="18"/>
          <w:szCs w:val="18"/>
        </w:rPr>
      </w:pPr>
      <w:r w:rsidRPr="00232136">
        <w:rPr>
          <w:rFonts w:ascii="Arial" w:hAnsi="Arial" w:cs="Arial"/>
          <w:b/>
          <w:sz w:val="18"/>
          <w:szCs w:val="18"/>
        </w:rPr>
        <w:t>Б</w:t>
      </w:r>
      <w:r>
        <w:rPr>
          <w:rFonts w:ascii="Arial" w:hAnsi="Arial" w:cs="Arial"/>
          <w:b/>
          <w:sz w:val="18"/>
          <w:szCs w:val="18"/>
        </w:rPr>
        <w:t>итумная</w:t>
      </w:r>
      <w:r w:rsidRPr="00232136">
        <w:rPr>
          <w:rFonts w:ascii="Arial" w:hAnsi="Arial" w:cs="Arial"/>
          <w:b/>
          <w:sz w:val="18"/>
          <w:szCs w:val="18"/>
        </w:rPr>
        <w:t xml:space="preserve"> гибкая черепица «RUFLEX » (далее – гибкая черепица)</w:t>
      </w:r>
    </w:p>
    <w:p w:rsidR="00BA532B" w:rsidRPr="00232136" w:rsidRDefault="00BA532B" w:rsidP="00BA532B">
      <w:pPr>
        <w:ind w:right="-1"/>
        <w:rPr>
          <w:rFonts w:ascii="Arial" w:hAnsi="Arial" w:cs="Arial"/>
          <w:sz w:val="18"/>
          <w:szCs w:val="18"/>
        </w:rPr>
      </w:pPr>
      <w:r w:rsidRPr="00232136">
        <w:rPr>
          <w:rFonts w:ascii="Arial" w:hAnsi="Arial" w:cs="Arial"/>
          <w:sz w:val="18"/>
          <w:szCs w:val="18"/>
        </w:rPr>
        <w:t xml:space="preserve">Гибкую </w:t>
      </w:r>
      <w:r>
        <w:rPr>
          <w:rFonts w:ascii="Arial" w:hAnsi="Arial" w:cs="Arial"/>
          <w:sz w:val="18"/>
          <w:szCs w:val="18"/>
        </w:rPr>
        <w:t xml:space="preserve">черепицу </w:t>
      </w:r>
      <w:proofErr w:type="spellStart"/>
      <w:r>
        <w:rPr>
          <w:rFonts w:ascii="Arial" w:hAnsi="Arial" w:cs="Arial"/>
          <w:sz w:val="18"/>
          <w:szCs w:val="18"/>
        </w:rPr>
        <w:t>Руфлекс</w:t>
      </w:r>
      <w:proofErr w:type="spellEnd"/>
      <w:r>
        <w:rPr>
          <w:rFonts w:ascii="Arial" w:hAnsi="Arial" w:cs="Arial"/>
          <w:sz w:val="18"/>
          <w:szCs w:val="18"/>
        </w:rPr>
        <w:t xml:space="preserve"> получают путем нарезки </w:t>
      </w:r>
      <w:r w:rsidR="00114B1D">
        <w:rPr>
          <w:rFonts w:ascii="Arial" w:hAnsi="Arial" w:cs="Arial"/>
          <w:sz w:val="18"/>
          <w:szCs w:val="18"/>
        </w:rPr>
        <w:t xml:space="preserve">гонтов  различной формы из </w:t>
      </w:r>
      <w:r w:rsidRPr="00232136">
        <w:rPr>
          <w:rFonts w:ascii="Arial" w:hAnsi="Arial" w:cs="Arial"/>
          <w:sz w:val="18"/>
          <w:szCs w:val="18"/>
        </w:rPr>
        <w:t>конструкционного материала</w:t>
      </w:r>
      <w:r>
        <w:rPr>
          <w:rFonts w:ascii="Arial" w:hAnsi="Arial" w:cs="Arial"/>
          <w:sz w:val="18"/>
          <w:szCs w:val="18"/>
        </w:rPr>
        <w:t xml:space="preserve"> </w:t>
      </w:r>
      <w:r w:rsidR="0080071F">
        <w:rPr>
          <w:rFonts w:ascii="Arial" w:hAnsi="Arial" w:cs="Arial"/>
          <w:sz w:val="18"/>
          <w:szCs w:val="18"/>
        </w:rPr>
        <w:t>изготовленного методом</w:t>
      </w:r>
      <w:r w:rsidR="00114B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пропитки стеклохолста СБС модифицированным битумом</w:t>
      </w:r>
      <w:r w:rsidR="0080071F">
        <w:rPr>
          <w:rFonts w:ascii="Arial" w:hAnsi="Arial" w:cs="Arial"/>
          <w:sz w:val="18"/>
          <w:szCs w:val="18"/>
        </w:rPr>
        <w:t>,</w:t>
      </w:r>
      <w:r w:rsidR="00114B1D">
        <w:rPr>
          <w:rFonts w:ascii="Arial" w:hAnsi="Arial" w:cs="Arial"/>
          <w:sz w:val="18"/>
          <w:szCs w:val="18"/>
        </w:rPr>
        <w:t xml:space="preserve"> и защищенным с внешней стороны цветным базальтовым </w:t>
      </w:r>
      <w:proofErr w:type="spellStart"/>
      <w:r w:rsidR="00114B1D">
        <w:rPr>
          <w:rFonts w:ascii="Arial" w:hAnsi="Arial" w:cs="Arial"/>
          <w:sz w:val="18"/>
          <w:szCs w:val="18"/>
        </w:rPr>
        <w:t>гранулятом</w:t>
      </w:r>
      <w:proofErr w:type="spellEnd"/>
      <w:proofErr w:type="gramStart"/>
      <w:r w:rsidR="00114B1D">
        <w:rPr>
          <w:rFonts w:ascii="Arial" w:hAnsi="Arial" w:cs="Arial"/>
          <w:sz w:val="18"/>
          <w:szCs w:val="18"/>
        </w:rPr>
        <w:t xml:space="preserve"> </w:t>
      </w:r>
      <w:r w:rsidRPr="00232136">
        <w:rPr>
          <w:rFonts w:ascii="Arial" w:hAnsi="Arial" w:cs="Arial"/>
          <w:sz w:val="18"/>
          <w:szCs w:val="18"/>
        </w:rPr>
        <w:t>.</w:t>
      </w:r>
      <w:proofErr w:type="gramEnd"/>
    </w:p>
    <w:p w:rsidR="00BA532B" w:rsidRPr="00232136" w:rsidRDefault="00BA532B" w:rsidP="00BA532B">
      <w:pPr>
        <w:ind w:right="-1"/>
        <w:rPr>
          <w:rFonts w:ascii="Arial" w:hAnsi="Arial" w:cs="Arial"/>
          <w:sz w:val="18"/>
          <w:szCs w:val="18"/>
        </w:rPr>
      </w:pPr>
      <w:r w:rsidRPr="00232136">
        <w:rPr>
          <w:rFonts w:ascii="Arial" w:hAnsi="Arial" w:cs="Arial"/>
          <w:sz w:val="18"/>
          <w:szCs w:val="18"/>
        </w:rPr>
        <w:t>Геометрические размеры форм предста</w:t>
      </w:r>
      <w:r>
        <w:rPr>
          <w:rFonts w:ascii="Arial" w:hAnsi="Arial" w:cs="Arial"/>
          <w:sz w:val="18"/>
          <w:szCs w:val="18"/>
        </w:rPr>
        <w:t>влены широким ассортиментом</w:t>
      </w:r>
      <w:r w:rsidRPr="00114B1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114B1D">
        <w:rPr>
          <w:rFonts w:ascii="Arial" w:hAnsi="Arial" w:cs="Arial"/>
          <w:b/>
          <w:sz w:val="18"/>
          <w:szCs w:val="18"/>
        </w:rPr>
        <w:t>Сота</w:t>
      </w:r>
      <w:proofErr w:type="spellEnd"/>
      <w:r w:rsidRPr="00114B1D">
        <w:rPr>
          <w:rFonts w:ascii="Arial" w:hAnsi="Arial" w:cs="Arial"/>
          <w:b/>
          <w:sz w:val="18"/>
          <w:szCs w:val="18"/>
        </w:rPr>
        <w:t xml:space="preserve">, Руна, </w:t>
      </w:r>
      <w:proofErr w:type="spellStart"/>
      <w:r w:rsidRPr="00114B1D">
        <w:rPr>
          <w:rFonts w:ascii="Arial" w:hAnsi="Arial" w:cs="Arial"/>
          <w:b/>
          <w:sz w:val="18"/>
          <w:szCs w:val="18"/>
        </w:rPr>
        <w:t>Орнами</w:t>
      </w:r>
      <w:proofErr w:type="spellEnd"/>
      <w:r w:rsidRPr="00114B1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114B1D">
        <w:rPr>
          <w:rFonts w:ascii="Arial" w:hAnsi="Arial" w:cs="Arial"/>
          <w:b/>
          <w:sz w:val="18"/>
          <w:szCs w:val="18"/>
        </w:rPr>
        <w:t>Таб</w:t>
      </w:r>
      <w:proofErr w:type="spellEnd"/>
      <w:proofErr w:type="gramEnd"/>
      <w:r w:rsidRPr="00114B1D">
        <w:rPr>
          <w:rFonts w:ascii="Arial" w:hAnsi="Arial" w:cs="Arial"/>
          <w:b/>
          <w:sz w:val="18"/>
          <w:szCs w:val="18"/>
        </w:rPr>
        <w:t>, Дранка.</w:t>
      </w:r>
    </w:p>
    <w:p w:rsidR="00EE5E75" w:rsidRDefault="00EE5E75" w:rsidP="00A52489">
      <w:pPr>
        <w:rPr>
          <w:rFonts w:ascii="Arial Black" w:hAnsi="Arial Black" w:cs="Arial"/>
          <w:b/>
          <w:color w:val="404040" w:themeColor="text1" w:themeTint="BF"/>
          <w:sz w:val="22"/>
          <w:szCs w:val="22"/>
        </w:rPr>
      </w:pPr>
    </w:p>
    <w:p w:rsidR="00232136" w:rsidRPr="00A52489" w:rsidRDefault="00EE5E75" w:rsidP="00EE5E75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 СОТА</w:t>
      </w:r>
      <w:r w:rsidR="00BA532B"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                                                              РУНА</w:t>
      </w:r>
    </w:p>
    <w:p w:rsidR="00EE5E75" w:rsidRDefault="00A52489" w:rsidP="00232136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>
          <w:noProof/>
        </w:rPr>
        <w:drawing>
          <wp:inline distT="0" distB="0" distL="0" distR="0" wp14:anchorId="2397405D" wp14:editId="7C8CF29F">
            <wp:extent cx="3327991" cy="1319311"/>
            <wp:effectExtent l="0" t="0" r="6350" b="0"/>
            <wp:docPr id="1" name="Рисунок 1" descr="https://www.ruflex.ru/assets/images/collections/Sota/RuflexMint_gont_razv_So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uflex.ru/assets/images/collections/Sota/RuflexMint_gont_razv_Sot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33" cy="132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32B">
        <w:rPr>
          <w:noProof/>
        </w:rPr>
        <w:drawing>
          <wp:inline distT="0" distB="0" distL="0" distR="0" wp14:anchorId="4D58F888" wp14:editId="69435019">
            <wp:extent cx="3264195" cy="1294020"/>
            <wp:effectExtent l="0" t="0" r="0" b="1905"/>
            <wp:docPr id="2" name="Рисунок 2" descr="https://www.ruflex.ru/assets/images/certificates%20NEW/Ruflex_gont_razv_R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uflex.ru/assets/images/certificates%20NEW/Ruflex_gont_razv_Ru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36" cy="1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2B" w:rsidRDefault="00EE5E75" w:rsidP="00232136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color w:val="262626" w:themeColor="text1" w:themeTint="D9"/>
          <w:sz w:val="22"/>
          <w:szCs w:val="22"/>
        </w:rPr>
        <w:t xml:space="preserve"> ДРАНКА</w:t>
      </w:r>
      <w:r w:rsidR="00BA532B">
        <w:rPr>
          <w:rFonts w:ascii="Arial Black" w:hAnsi="Arial Black" w:cs="Arial"/>
          <w:color w:val="262626" w:themeColor="text1" w:themeTint="D9"/>
          <w:sz w:val="22"/>
          <w:szCs w:val="22"/>
        </w:rPr>
        <w:t xml:space="preserve">                                                          ОРНАМИ</w:t>
      </w:r>
    </w:p>
    <w:p w:rsidR="00EE5E75" w:rsidRDefault="00EE5E75" w:rsidP="00232136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>
          <w:noProof/>
        </w:rPr>
        <w:drawing>
          <wp:inline distT="0" distB="0" distL="0" distR="0" wp14:anchorId="58774DF2" wp14:editId="4724DFB5">
            <wp:extent cx="3274828" cy="1218541"/>
            <wp:effectExtent l="0" t="0" r="1905" b="1270"/>
            <wp:docPr id="3" name="Рисунок 3" descr="https://www.ruflex.ru/assets/images/certificates%20NEW/chertezh-gonta-dr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uflex.ru/assets/images/certificates%20NEW/chertezh-gonta-dran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28" cy="121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32B">
        <w:rPr>
          <w:noProof/>
        </w:rPr>
        <w:drawing>
          <wp:inline distT="0" distB="0" distL="0" distR="0" wp14:anchorId="07E427EE" wp14:editId="1ACF7989">
            <wp:extent cx="3352607" cy="1329069"/>
            <wp:effectExtent l="0" t="0" r="635" b="0"/>
            <wp:docPr id="4" name="Рисунок 4" descr="https://www.ruflex.ru/assets/files/collections/Ruflex_gont_razv_Ornami%2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ruflex.ru/assets/files/collections/Ruflex_gont_razv_Ornami%20(1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13" cy="13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75" w:rsidRDefault="00EE5E75" w:rsidP="00232136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</w:p>
    <w:p w:rsidR="00BA532B" w:rsidRDefault="00BA532B" w:rsidP="00232136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  <w:proofErr w:type="gramStart"/>
      <w:r>
        <w:rPr>
          <w:rFonts w:ascii="Arial Black" w:hAnsi="Arial Black" w:cs="Arial"/>
          <w:color w:val="262626" w:themeColor="text1" w:themeTint="D9"/>
          <w:sz w:val="22"/>
          <w:szCs w:val="22"/>
        </w:rPr>
        <w:t>ТАБ</w:t>
      </w:r>
      <w:proofErr w:type="gramEnd"/>
    </w:p>
    <w:p w:rsidR="00BA532B" w:rsidRDefault="00BA532B" w:rsidP="00232136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>
          <w:noProof/>
        </w:rPr>
        <w:drawing>
          <wp:inline distT="0" distB="0" distL="0" distR="0" wp14:anchorId="6A890B6F" wp14:editId="7FA54119">
            <wp:extent cx="3327991" cy="1319311"/>
            <wp:effectExtent l="0" t="0" r="6350" b="0"/>
            <wp:docPr id="5" name="Рисунок 5" descr="https://www.ruflex.ru/assets/images/collections/Tab/Ruflex_gont_razv_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ruflex.ru/assets/images/collections/Tab/Ruflex_gont_razv_Ta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64" cy="132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2B" w:rsidRDefault="00BA532B" w:rsidP="00232136">
      <w:pPr>
        <w:ind w:right="-1"/>
        <w:rPr>
          <w:rFonts w:ascii="Arial Black" w:hAnsi="Arial Black" w:cs="Arial"/>
          <w:color w:val="262626" w:themeColor="text1" w:themeTint="D9"/>
          <w:sz w:val="22"/>
          <w:szCs w:val="22"/>
        </w:rPr>
      </w:pPr>
    </w:p>
    <w:p w:rsidR="00232136" w:rsidRPr="00232136" w:rsidRDefault="00232136" w:rsidP="00232136">
      <w:pPr>
        <w:ind w:right="-1"/>
        <w:rPr>
          <w:rFonts w:ascii="Arial" w:hAnsi="Arial" w:cs="Arial"/>
          <w:sz w:val="18"/>
          <w:szCs w:val="18"/>
        </w:rPr>
      </w:pPr>
      <w:r w:rsidRPr="00232136">
        <w:rPr>
          <w:rFonts w:ascii="Arial" w:hAnsi="Arial" w:cs="Arial"/>
          <w:sz w:val="18"/>
          <w:szCs w:val="18"/>
        </w:rPr>
        <w:t>Гибкая черепица производится в различных цветовых решениях. Перечень цветовых решений представлен в номенклатуре продукции</w:t>
      </w:r>
      <w:r w:rsidR="0080071F">
        <w:rPr>
          <w:rFonts w:ascii="Arial" w:hAnsi="Arial" w:cs="Arial"/>
          <w:sz w:val="18"/>
          <w:szCs w:val="18"/>
        </w:rPr>
        <w:t>, разработанной на предприятии.</w:t>
      </w:r>
    </w:p>
    <w:p w:rsidR="006F11C3" w:rsidRDefault="00232136" w:rsidP="00A01CB2">
      <w:pPr>
        <w:ind w:right="-1"/>
        <w:rPr>
          <w:rFonts w:ascii="Arial Black" w:hAnsi="Arial Black" w:cs="Arial"/>
          <w:b/>
          <w:sz w:val="24"/>
          <w:szCs w:val="22"/>
        </w:rPr>
      </w:pPr>
      <w:r w:rsidRPr="00232136">
        <w:rPr>
          <w:rFonts w:ascii="Arial" w:hAnsi="Arial" w:cs="Arial"/>
          <w:sz w:val="18"/>
          <w:szCs w:val="18"/>
        </w:rPr>
        <w:t xml:space="preserve">Продукция является </w:t>
      </w:r>
      <w:proofErr w:type="spellStart"/>
      <w:r w:rsidRPr="00232136">
        <w:rPr>
          <w:rFonts w:ascii="Arial" w:hAnsi="Arial" w:cs="Arial"/>
          <w:sz w:val="18"/>
          <w:szCs w:val="18"/>
        </w:rPr>
        <w:t>биостойким</w:t>
      </w:r>
      <w:proofErr w:type="spellEnd"/>
      <w:r w:rsidRPr="00232136">
        <w:rPr>
          <w:rFonts w:ascii="Arial" w:hAnsi="Arial" w:cs="Arial"/>
          <w:sz w:val="18"/>
          <w:szCs w:val="18"/>
        </w:rPr>
        <w:t xml:space="preserve"> материалом</w:t>
      </w:r>
      <w:r w:rsidR="006F11C3">
        <w:rPr>
          <w:rFonts w:ascii="Arial Black" w:hAnsi="Arial Black" w:cs="Arial"/>
          <w:b/>
          <w:sz w:val="24"/>
          <w:szCs w:val="22"/>
        </w:rPr>
        <w:t xml:space="preserve"> </w:t>
      </w:r>
    </w:p>
    <w:p w:rsidR="00114B1D" w:rsidRPr="00A01CB2" w:rsidRDefault="00114B1D" w:rsidP="00A01CB2">
      <w:pPr>
        <w:ind w:right="-1"/>
        <w:rPr>
          <w:rFonts w:ascii="Arial" w:hAnsi="Arial" w:cs="Arial"/>
          <w:sz w:val="18"/>
          <w:szCs w:val="18"/>
        </w:rPr>
      </w:pPr>
    </w:p>
    <w:p w:rsidR="006F11C3" w:rsidRDefault="006F11C3" w:rsidP="00114B1D">
      <w:pPr>
        <w:ind w:right="-1"/>
        <w:rPr>
          <w:rFonts w:ascii="Arial" w:hAnsi="Arial" w:cs="Arial"/>
          <w:sz w:val="18"/>
          <w:szCs w:val="18"/>
        </w:rPr>
      </w:pPr>
      <w:r w:rsidRPr="006F11C3">
        <w:rPr>
          <w:rFonts w:ascii="Arial" w:hAnsi="Arial" w:cs="Arial"/>
          <w:b/>
          <w:sz w:val="18"/>
          <w:szCs w:val="18"/>
        </w:rPr>
        <w:t>Внешний вид</w:t>
      </w:r>
      <w:r w:rsidRPr="006F11C3">
        <w:rPr>
          <w:rFonts w:ascii="Arial" w:hAnsi="Arial" w:cs="Arial"/>
          <w:sz w:val="18"/>
          <w:szCs w:val="18"/>
        </w:rPr>
        <w:t xml:space="preserve">. </w:t>
      </w:r>
    </w:p>
    <w:p w:rsidR="006F11C3" w:rsidRPr="006F11C3" w:rsidRDefault="006F11C3" w:rsidP="00114B1D">
      <w:pPr>
        <w:ind w:right="-1"/>
        <w:rPr>
          <w:rFonts w:ascii="Arial" w:hAnsi="Arial" w:cs="Arial"/>
          <w:sz w:val="18"/>
          <w:szCs w:val="18"/>
        </w:rPr>
      </w:pPr>
      <w:r w:rsidRPr="006F11C3">
        <w:rPr>
          <w:rFonts w:ascii="Arial" w:hAnsi="Arial" w:cs="Arial"/>
          <w:sz w:val="18"/>
          <w:szCs w:val="18"/>
        </w:rPr>
        <w:t>Лицевая сторона каждого отдельного листа  (го</w:t>
      </w:r>
      <w:r>
        <w:rPr>
          <w:rFonts w:ascii="Arial" w:hAnsi="Arial" w:cs="Arial"/>
          <w:sz w:val="18"/>
          <w:szCs w:val="18"/>
        </w:rPr>
        <w:t xml:space="preserve">нта) гибкой черепицы </w:t>
      </w:r>
      <w:r w:rsidRPr="006F11C3">
        <w:rPr>
          <w:rFonts w:ascii="Arial" w:hAnsi="Arial" w:cs="Arial"/>
          <w:sz w:val="18"/>
          <w:szCs w:val="18"/>
        </w:rPr>
        <w:t xml:space="preserve"> равномерно покрыта слоем минеральных гранул (посыпкой). </w:t>
      </w:r>
    </w:p>
    <w:p w:rsidR="006F11C3" w:rsidRPr="006F11C3" w:rsidRDefault="006F11C3" w:rsidP="00114B1D">
      <w:pPr>
        <w:ind w:right="-1"/>
        <w:rPr>
          <w:rFonts w:ascii="Arial" w:hAnsi="Arial" w:cs="Arial"/>
          <w:sz w:val="18"/>
          <w:szCs w:val="18"/>
        </w:rPr>
      </w:pPr>
      <w:r w:rsidRPr="006F11C3">
        <w:rPr>
          <w:rFonts w:ascii="Arial" w:hAnsi="Arial" w:cs="Arial"/>
          <w:sz w:val="18"/>
          <w:szCs w:val="18"/>
        </w:rPr>
        <w:t>Применяемая для защиты лицевой поверхности гибкой черепицы цветная</w:t>
      </w:r>
      <w:r w:rsidR="00A01CB2">
        <w:rPr>
          <w:rFonts w:ascii="Arial" w:hAnsi="Arial" w:cs="Arial"/>
          <w:sz w:val="18"/>
          <w:szCs w:val="18"/>
        </w:rPr>
        <w:t xml:space="preserve"> минеральная посыпка</w:t>
      </w:r>
      <w:r w:rsidRPr="006F11C3">
        <w:rPr>
          <w:rFonts w:ascii="Arial" w:hAnsi="Arial" w:cs="Arial"/>
          <w:sz w:val="18"/>
          <w:szCs w:val="18"/>
        </w:rPr>
        <w:t xml:space="preserve"> устойчива к действию ультра</w:t>
      </w:r>
      <w:r>
        <w:rPr>
          <w:rFonts w:ascii="Arial" w:hAnsi="Arial" w:cs="Arial"/>
          <w:sz w:val="18"/>
          <w:szCs w:val="18"/>
        </w:rPr>
        <w:t>фиолетового излучения</w:t>
      </w:r>
      <w:r w:rsidRPr="006F11C3">
        <w:rPr>
          <w:rFonts w:ascii="Arial" w:hAnsi="Arial" w:cs="Arial"/>
          <w:sz w:val="18"/>
          <w:szCs w:val="18"/>
        </w:rPr>
        <w:t>.</w:t>
      </w:r>
    </w:p>
    <w:p w:rsidR="006F11C3" w:rsidRPr="006F11C3" w:rsidRDefault="006F11C3" w:rsidP="00114B1D">
      <w:pPr>
        <w:ind w:right="-1"/>
        <w:rPr>
          <w:rFonts w:ascii="Arial" w:hAnsi="Arial" w:cs="Arial"/>
          <w:sz w:val="18"/>
          <w:szCs w:val="18"/>
        </w:rPr>
      </w:pPr>
      <w:r w:rsidRPr="006F11C3">
        <w:rPr>
          <w:rFonts w:ascii="Arial" w:hAnsi="Arial" w:cs="Arial"/>
          <w:sz w:val="18"/>
          <w:szCs w:val="18"/>
        </w:rPr>
        <w:t>Нижняя сторона каждого отдельного листа (го</w:t>
      </w:r>
      <w:r w:rsidR="00A01CB2">
        <w:rPr>
          <w:rFonts w:ascii="Arial" w:hAnsi="Arial" w:cs="Arial"/>
          <w:sz w:val="18"/>
          <w:szCs w:val="18"/>
        </w:rPr>
        <w:t>нта) гибкой черепицы</w:t>
      </w:r>
      <w:r w:rsidRPr="006F11C3">
        <w:rPr>
          <w:rFonts w:ascii="Arial" w:hAnsi="Arial" w:cs="Arial"/>
          <w:sz w:val="18"/>
          <w:szCs w:val="18"/>
        </w:rPr>
        <w:t xml:space="preserve"> равномерно покрыта слоем мелкозернистого песка. </w:t>
      </w:r>
      <w:r w:rsidR="00A01CB2">
        <w:rPr>
          <w:rFonts w:ascii="Arial" w:hAnsi="Arial" w:cs="Arial"/>
          <w:sz w:val="18"/>
          <w:szCs w:val="18"/>
        </w:rPr>
        <w:t>Широкая к</w:t>
      </w:r>
      <w:r w:rsidRPr="006F11C3">
        <w:rPr>
          <w:rFonts w:ascii="Arial" w:hAnsi="Arial" w:cs="Arial"/>
          <w:sz w:val="18"/>
          <w:szCs w:val="18"/>
        </w:rPr>
        <w:t xml:space="preserve">леевая полоса на </w:t>
      </w:r>
      <w:r w:rsidR="00A01CB2">
        <w:rPr>
          <w:rFonts w:ascii="Arial" w:hAnsi="Arial" w:cs="Arial"/>
          <w:sz w:val="18"/>
          <w:szCs w:val="18"/>
        </w:rPr>
        <w:t xml:space="preserve">нижней стороне гонта  защищена </w:t>
      </w:r>
      <w:r w:rsidRPr="006F11C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11C3">
        <w:rPr>
          <w:rFonts w:ascii="Arial" w:hAnsi="Arial" w:cs="Arial"/>
          <w:sz w:val="18"/>
          <w:szCs w:val="18"/>
        </w:rPr>
        <w:t>силиконизированной</w:t>
      </w:r>
      <w:proofErr w:type="spellEnd"/>
      <w:r w:rsidRPr="006F11C3">
        <w:rPr>
          <w:rFonts w:ascii="Arial" w:hAnsi="Arial" w:cs="Arial"/>
          <w:sz w:val="18"/>
          <w:szCs w:val="18"/>
        </w:rPr>
        <w:t xml:space="preserve"> полимерной </w:t>
      </w:r>
      <w:r w:rsidR="00A01CB2">
        <w:rPr>
          <w:rFonts w:ascii="Arial" w:hAnsi="Arial" w:cs="Arial"/>
          <w:sz w:val="18"/>
          <w:szCs w:val="18"/>
        </w:rPr>
        <w:t>пленкой</w:t>
      </w:r>
      <w:r w:rsidRPr="006F11C3">
        <w:rPr>
          <w:rFonts w:ascii="Arial" w:hAnsi="Arial" w:cs="Arial"/>
          <w:sz w:val="18"/>
          <w:szCs w:val="18"/>
        </w:rPr>
        <w:t>.</w:t>
      </w:r>
    </w:p>
    <w:p w:rsidR="006F11C3" w:rsidRPr="00FB2B89" w:rsidRDefault="006F11C3" w:rsidP="00232136">
      <w:pPr>
        <w:ind w:right="-1"/>
        <w:rPr>
          <w:rFonts w:ascii="Arial" w:hAnsi="Arial" w:cs="Arial"/>
          <w:color w:val="000000" w:themeColor="text1"/>
          <w:sz w:val="18"/>
          <w:szCs w:val="18"/>
        </w:rPr>
      </w:pPr>
    </w:p>
    <w:p w:rsidR="00607B51" w:rsidRPr="00A97445" w:rsidRDefault="00607B51" w:rsidP="00607B51">
      <w:pPr>
        <w:ind w:left="2694"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>ИСПОЛЬЗОВАНИЕ</w:t>
      </w:r>
    </w:p>
    <w:p w:rsidR="00232136" w:rsidRPr="00232136" w:rsidRDefault="00C95ECC" w:rsidP="00232136">
      <w:pPr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Гибкая черепица </w:t>
      </w:r>
      <w:proofErr w:type="spellStart"/>
      <w:r>
        <w:rPr>
          <w:rFonts w:ascii="Arial" w:hAnsi="Arial" w:cs="Arial"/>
          <w:sz w:val="18"/>
          <w:szCs w:val="18"/>
        </w:rPr>
        <w:t>Руфлекс</w:t>
      </w:r>
      <w:proofErr w:type="spellEnd"/>
      <w:r>
        <w:rPr>
          <w:rFonts w:ascii="Arial" w:hAnsi="Arial" w:cs="Arial"/>
          <w:sz w:val="18"/>
          <w:szCs w:val="18"/>
        </w:rPr>
        <w:t xml:space="preserve"> п</w:t>
      </w:r>
      <w:r w:rsidR="00232136">
        <w:rPr>
          <w:rFonts w:ascii="Arial" w:hAnsi="Arial" w:cs="Arial"/>
          <w:sz w:val="18"/>
          <w:szCs w:val="18"/>
        </w:rPr>
        <w:t>редназначена</w:t>
      </w:r>
      <w:r w:rsidR="00232136" w:rsidRPr="00232136">
        <w:rPr>
          <w:rFonts w:ascii="Arial" w:hAnsi="Arial" w:cs="Arial"/>
          <w:sz w:val="18"/>
          <w:szCs w:val="18"/>
        </w:rPr>
        <w:t xml:space="preserve"> для устройства кровельного покрытия скатных крыш зданий и сооружений любой сложности, формы и конфигурации, включая луковичные, купола и другие формы крыш, эксплуатируемы</w:t>
      </w:r>
      <w:r w:rsidR="00E767E3">
        <w:rPr>
          <w:rFonts w:ascii="Arial" w:hAnsi="Arial" w:cs="Arial"/>
          <w:sz w:val="18"/>
          <w:szCs w:val="18"/>
        </w:rPr>
        <w:t xml:space="preserve">х во всех климатических районах при минимальном уклоне ската </w:t>
      </w:r>
      <w:r w:rsidR="00E767E3" w:rsidRPr="00E767E3">
        <w:rPr>
          <w:rFonts w:ascii="Arial" w:hAnsi="Arial" w:cs="Arial"/>
          <w:sz w:val="18"/>
          <w:szCs w:val="18"/>
        </w:rPr>
        <w:t xml:space="preserve"> 1:5 = </w:t>
      </w:r>
      <w:proofErr w:type="spellStart"/>
      <w:r w:rsidR="00E767E3" w:rsidRPr="00E767E3">
        <w:rPr>
          <w:rFonts w:ascii="Arial" w:hAnsi="Arial" w:cs="Arial"/>
          <w:sz w:val="18"/>
          <w:szCs w:val="18"/>
        </w:rPr>
        <w:t>ок</w:t>
      </w:r>
      <w:proofErr w:type="spellEnd"/>
      <w:r w:rsidR="00E767E3" w:rsidRPr="00E767E3">
        <w:rPr>
          <w:rFonts w:ascii="Arial" w:hAnsi="Arial" w:cs="Arial"/>
          <w:sz w:val="18"/>
          <w:szCs w:val="18"/>
        </w:rPr>
        <w:t xml:space="preserve">. 11,3 </w:t>
      </w:r>
      <w:proofErr w:type="spellStart"/>
      <w:r w:rsidR="00E767E3" w:rsidRPr="00E767E3">
        <w:rPr>
          <w:rFonts w:ascii="Arial" w:hAnsi="Arial" w:cs="Arial"/>
          <w:sz w:val="18"/>
          <w:szCs w:val="18"/>
        </w:rPr>
        <w:t>гр</w:t>
      </w:r>
      <w:proofErr w:type="spellEnd"/>
    </w:p>
    <w:p w:rsidR="00FB2B89" w:rsidRDefault="00FB2B89" w:rsidP="00FB2B89">
      <w:pPr>
        <w:ind w:left="2694"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</w:p>
    <w:p w:rsidR="00607B51" w:rsidRPr="00FB2B89" w:rsidRDefault="00607B51" w:rsidP="00FB2B89">
      <w:pPr>
        <w:ind w:right="-1"/>
        <w:rPr>
          <w:sz w:val="18"/>
          <w:szCs w:val="18"/>
        </w:rPr>
      </w:pP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lastRenderedPageBreak/>
        <w:t xml:space="preserve">ФИЗИКО-МЕХАНИЧЕСКИЕ 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>ХАРАКТЕРИСТИКИ</w:t>
      </w:r>
    </w:p>
    <w:tbl>
      <w:tblPr>
        <w:tblW w:w="10607" w:type="dxa"/>
        <w:jc w:val="center"/>
        <w:tblInd w:w="2371" w:type="dxa"/>
        <w:tblLayout w:type="fixed"/>
        <w:tblLook w:val="00A0" w:firstRow="1" w:lastRow="0" w:firstColumn="1" w:lastColumn="0" w:noHBand="0" w:noVBand="0"/>
      </w:tblPr>
      <w:tblGrid>
        <w:gridCol w:w="5596"/>
        <w:gridCol w:w="5011"/>
      </w:tblGrid>
      <w:tr w:rsidR="00A01CB2" w:rsidRPr="00872DB3" w:rsidTr="00E767E3">
        <w:trPr>
          <w:trHeight w:val="417"/>
          <w:jc w:val="center"/>
        </w:trPr>
        <w:tc>
          <w:tcPr>
            <w:tcW w:w="5596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Масса полотна 1 м</w:t>
            </w:r>
            <w:proofErr w:type="gramStart"/>
            <w:r w:rsidRPr="00A01CB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 материала, г</w:t>
            </w:r>
          </w:p>
        </w:tc>
        <w:tc>
          <w:tcPr>
            <w:tcW w:w="5011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4</w:t>
            </w:r>
            <w:r w:rsidR="00A52489">
              <w:rPr>
                <w:rFonts w:ascii="Arial" w:hAnsi="Arial" w:cs="Arial"/>
                <w:sz w:val="18"/>
                <w:szCs w:val="18"/>
              </w:rPr>
              <w:t>8</w:t>
            </w:r>
            <w:r w:rsidRPr="00A01CB2">
              <w:rPr>
                <w:rFonts w:ascii="Arial" w:hAnsi="Arial" w:cs="Arial"/>
                <w:sz w:val="18"/>
                <w:szCs w:val="18"/>
              </w:rPr>
              <w:t>00 (+</w:t>
            </w:r>
            <w:r w:rsidR="00A52489">
              <w:rPr>
                <w:rFonts w:ascii="Arial" w:hAnsi="Arial" w:cs="Arial"/>
                <w:sz w:val="18"/>
                <w:szCs w:val="18"/>
              </w:rPr>
              <w:t>3</w:t>
            </w:r>
            <w:r w:rsidRPr="00A01CB2">
              <w:rPr>
                <w:rFonts w:ascii="Arial" w:hAnsi="Arial" w:cs="Arial"/>
                <w:sz w:val="18"/>
                <w:szCs w:val="18"/>
              </w:rPr>
              <w:t>00</w:t>
            </w:r>
            <w:r w:rsidR="00A52489">
              <w:rPr>
                <w:rFonts w:ascii="Arial" w:hAnsi="Arial" w:cs="Arial"/>
                <w:sz w:val="18"/>
                <w:szCs w:val="18"/>
              </w:rPr>
              <w:t>;-3</w:t>
            </w:r>
            <w:r w:rsidRPr="00A01CB2">
              <w:rPr>
                <w:rFonts w:ascii="Arial" w:hAnsi="Arial" w:cs="Arial"/>
                <w:sz w:val="18"/>
                <w:szCs w:val="18"/>
              </w:rPr>
              <w:t>00)</w:t>
            </w:r>
          </w:p>
        </w:tc>
      </w:tr>
      <w:tr w:rsidR="00A01CB2" w:rsidRPr="00872DB3" w:rsidTr="00E767E3">
        <w:trPr>
          <w:trHeight w:val="512"/>
          <w:jc w:val="center"/>
        </w:trPr>
        <w:tc>
          <w:tcPr>
            <w:tcW w:w="5596" w:type="dxa"/>
            <w:shd w:val="clear" w:color="auto" w:fill="FFFFFF" w:themeFill="background1"/>
            <w:vAlign w:val="center"/>
          </w:tcPr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Разрывная сила при растяжении:</w:t>
            </w:r>
          </w:p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в продольном направлении, Н, не менее</w:t>
            </w:r>
          </w:p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в поперечном направлении, Н, не менее</w:t>
            </w:r>
          </w:p>
        </w:tc>
        <w:tc>
          <w:tcPr>
            <w:tcW w:w="5011" w:type="dxa"/>
            <w:shd w:val="clear" w:color="auto" w:fill="FFFFFF" w:themeFill="background1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A01CB2" w:rsidRPr="00872DB3" w:rsidTr="00E767E3">
        <w:trPr>
          <w:trHeight w:val="314"/>
          <w:jc w:val="center"/>
        </w:trPr>
        <w:tc>
          <w:tcPr>
            <w:tcW w:w="5596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Прочность на разрыв стержнем гвоздя, Н, не менее</w:t>
            </w:r>
          </w:p>
        </w:tc>
        <w:tc>
          <w:tcPr>
            <w:tcW w:w="5011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01CB2" w:rsidRPr="00872DB3" w:rsidTr="00E767E3">
        <w:trPr>
          <w:trHeight w:val="300"/>
          <w:jc w:val="center"/>
        </w:trPr>
        <w:tc>
          <w:tcPr>
            <w:tcW w:w="5596" w:type="dxa"/>
            <w:shd w:val="clear" w:color="auto" w:fill="FFFFFF" w:themeFill="background1"/>
            <w:vAlign w:val="center"/>
          </w:tcPr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01CB2">
              <w:rPr>
                <w:rFonts w:ascii="Arial" w:hAnsi="Arial" w:cs="Arial"/>
                <w:b/>
                <w:sz w:val="18"/>
                <w:szCs w:val="18"/>
              </w:rPr>
              <w:t>Водо</w:t>
            </w:r>
            <w:r w:rsidR="00E767E3">
              <w:rPr>
                <w:rFonts w:ascii="Arial" w:hAnsi="Arial" w:cs="Arial"/>
                <w:b/>
                <w:sz w:val="18"/>
                <w:szCs w:val="18"/>
              </w:rPr>
              <w:t>поглощение</w:t>
            </w:r>
            <w:proofErr w:type="spellEnd"/>
            <w:r w:rsidR="00E767E3">
              <w:rPr>
                <w:rFonts w:ascii="Arial" w:hAnsi="Arial" w:cs="Arial"/>
                <w:b/>
                <w:sz w:val="18"/>
                <w:szCs w:val="18"/>
              </w:rPr>
              <w:t xml:space="preserve"> в течение 24 часов, </w:t>
            </w:r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% масс, не более </w:t>
            </w:r>
          </w:p>
        </w:tc>
        <w:tc>
          <w:tcPr>
            <w:tcW w:w="5011" w:type="dxa"/>
            <w:shd w:val="clear" w:color="auto" w:fill="FFFFFF" w:themeFill="background1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A01CB2" w:rsidRPr="00872DB3" w:rsidTr="00E767E3">
        <w:trPr>
          <w:trHeight w:val="340"/>
          <w:jc w:val="center"/>
        </w:trPr>
        <w:tc>
          <w:tcPr>
            <w:tcW w:w="5596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>Теплостойкость м</w:t>
            </w:r>
            <w:r>
              <w:rPr>
                <w:rFonts w:ascii="Arial" w:hAnsi="Arial" w:cs="Arial"/>
                <w:b/>
                <w:sz w:val="18"/>
                <w:szCs w:val="18"/>
              </w:rPr>
              <w:t>атериала</w:t>
            </w:r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01CB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A01CB2">
              <w:rPr>
                <w:rFonts w:ascii="Arial" w:hAnsi="Arial" w:cs="Arial"/>
                <w:b/>
                <w:sz w:val="18"/>
                <w:szCs w:val="18"/>
              </w:rPr>
              <w:t>С, не ниже</w:t>
            </w:r>
          </w:p>
        </w:tc>
        <w:tc>
          <w:tcPr>
            <w:tcW w:w="5011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+90</w:t>
            </w:r>
          </w:p>
        </w:tc>
      </w:tr>
      <w:tr w:rsidR="00A01CB2" w:rsidRPr="00872DB3" w:rsidTr="00E767E3">
        <w:trPr>
          <w:trHeight w:val="244"/>
          <w:jc w:val="center"/>
        </w:trPr>
        <w:tc>
          <w:tcPr>
            <w:tcW w:w="5596" w:type="dxa"/>
            <w:shd w:val="clear" w:color="auto" w:fill="FFFFFF" w:themeFill="background1"/>
            <w:vAlign w:val="center"/>
          </w:tcPr>
          <w:p w:rsidR="00A01CB2" w:rsidRPr="00A01CB2" w:rsidRDefault="00A01CB2" w:rsidP="00DA09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Гибкость материала на </w:t>
            </w:r>
            <w:proofErr w:type="gramStart"/>
            <w:r w:rsidRPr="00A01CB2">
              <w:rPr>
                <w:rFonts w:ascii="Arial" w:hAnsi="Arial" w:cs="Arial"/>
                <w:b/>
                <w:sz w:val="18"/>
                <w:szCs w:val="18"/>
              </w:rPr>
              <w:t>брусе</w:t>
            </w:r>
            <w:proofErr w:type="gramEnd"/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1CB2">
              <w:rPr>
                <w:rFonts w:ascii="Arial" w:hAnsi="Arial" w:cs="Arial"/>
                <w:b/>
                <w:sz w:val="18"/>
                <w:szCs w:val="18"/>
                <w:lang w:val="en-US"/>
              </w:rPr>
              <w:t>R</w:t>
            </w:r>
            <w:r w:rsidR="00A52489">
              <w:rPr>
                <w:rFonts w:ascii="Arial" w:hAnsi="Arial" w:cs="Arial"/>
                <w:b/>
                <w:sz w:val="18"/>
                <w:szCs w:val="18"/>
              </w:rPr>
              <w:t>=15</w:t>
            </w:r>
            <w:r w:rsidR="00E767E3">
              <w:rPr>
                <w:rFonts w:ascii="Arial" w:hAnsi="Arial" w:cs="Arial"/>
                <w:b/>
                <w:sz w:val="18"/>
                <w:szCs w:val="18"/>
              </w:rPr>
              <w:t xml:space="preserve"> мм, </w:t>
            </w:r>
            <w:r w:rsidRPr="00A01CB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A01CB2">
              <w:rPr>
                <w:rFonts w:ascii="Arial" w:hAnsi="Arial" w:cs="Arial"/>
                <w:b/>
                <w:sz w:val="18"/>
                <w:szCs w:val="18"/>
              </w:rPr>
              <w:t>С, не выше</w:t>
            </w:r>
          </w:p>
        </w:tc>
        <w:tc>
          <w:tcPr>
            <w:tcW w:w="5011" w:type="dxa"/>
            <w:shd w:val="clear" w:color="auto" w:fill="FFFFFF" w:themeFill="background1"/>
            <w:vAlign w:val="center"/>
          </w:tcPr>
          <w:p w:rsidR="00A01CB2" w:rsidRPr="00A01CB2" w:rsidRDefault="00A52489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A01CB2" w:rsidRPr="00872DB3" w:rsidTr="00E767E3">
        <w:trPr>
          <w:trHeight w:val="363"/>
          <w:jc w:val="center"/>
        </w:trPr>
        <w:tc>
          <w:tcPr>
            <w:tcW w:w="5596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Потеря посыпки, </w:t>
            </w:r>
            <w:proofErr w:type="gramStart"/>
            <w:r w:rsidRPr="00A01CB2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A01CB2">
              <w:rPr>
                <w:rFonts w:ascii="Arial" w:hAnsi="Arial" w:cs="Arial"/>
                <w:b/>
                <w:sz w:val="18"/>
                <w:szCs w:val="18"/>
              </w:rPr>
              <w:t xml:space="preserve"> на образец, не более</w:t>
            </w:r>
          </w:p>
        </w:tc>
        <w:tc>
          <w:tcPr>
            <w:tcW w:w="5011" w:type="dxa"/>
            <w:shd w:val="clear" w:color="auto" w:fill="DBE5F1" w:themeFill="accent1" w:themeFillTint="33"/>
            <w:vAlign w:val="center"/>
          </w:tcPr>
          <w:p w:rsidR="00A01CB2" w:rsidRPr="00A01CB2" w:rsidRDefault="00A01CB2" w:rsidP="00DA0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CB2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A01CB2" w:rsidRPr="00872DB3" w:rsidTr="00E767E3">
        <w:trPr>
          <w:trHeight w:val="96"/>
          <w:jc w:val="center"/>
        </w:trPr>
        <w:tc>
          <w:tcPr>
            <w:tcW w:w="5596" w:type="dxa"/>
            <w:shd w:val="clear" w:color="auto" w:fill="FFFFFF" w:themeFill="background1"/>
            <w:vAlign w:val="center"/>
          </w:tcPr>
          <w:p w:rsidR="00A01CB2" w:rsidRPr="00A01CB2" w:rsidRDefault="00A52489" w:rsidP="00A5248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11" w:type="dxa"/>
            <w:shd w:val="clear" w:color="auto" w:fill="FFFFFF" w:themeFill="background1"/>
            <w:vAlign w:val="center"/>
          </w:tcPr>
          <w:p w:rsidR="00A01CB2" w:rsidRPr="00A01CB2" w:rsidRDefault="00A52489" w:rsidP="00A524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72DB3" w:rsidRPr="00FB2B89" w:rsidRDefault="00872DB3" w:rsidP="00A52489">
      <w:pPr>
        <w:shd w:val="clear" w:color="auto" w:fill="FFFFFF" w:themeFill="background1"/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A97445" w:rsidRDefault="00A97445" w:rsidP="00A97445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ГЕОМЕТРИЧЕСКИЕ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 w:rsidRPr="00A97445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ХАРАКТЕРИСТИКИ</w:t>
      </w:r>
    </w:p>
    <w:tbl>
      <w:tblPr>
        <w:tblW w:w="10489" w:type="dxa"/>
        <w:jc w:val="center"/>
        <w:tblInd w:w="2371" w:type="dxa"/>
        <w:tblLayout w:type="fixed"/>
        <w:tblLook w:val="00A0" w:firstRow="1" w:lastRow="0" w:firstColumn="1" w:lastColumn="0" w:noHBand="0" w:noVBand="0"/>
      </w:tblPr>
      <w:tblGrid>
        <w:gridCol w:w="5534"/>
        <w:gridCol w:w="4955"/>
      </w:tblGrid>
      <w:tr w:rsidR="005A6046" w:rsidRPr="00A97445" w:rsidTr="005A6046">
        <w:trPr>
          <w:trHeight w:val="297"/>
          <w:jc w:val="center"/>
        </w:trPr>
        <w:tc>
          <w:tcPr>
            <w:tcW w:w="5534" w:type="dxa"/>
            <w:shd w:val="clear" w:color="auto" w:fill="DBE5F1" w:themeFill="accent1" w:themeFillTint="33"/>
          </w:tcPr>
          <w:p w:rsidR="005A6046" w:rsidRDefault="005A6046">
            <w:pP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Размер гонта: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:rsidR="005A6046" w:rsidRPr="00A01CB2" w:rsidRDefault="00AD67E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ширина -</w:t>
            </w:r>
            <w:r w:rsidR="005A6046" w:rsidRPr="00A01CB2">
              <w:rPr>
                <w:rFonts w:ascii="Segoe UI" w:hAnsi="Segoe UI" w:cs="Segoe UI"/>
              </w:rPr>
              <w:t xml:space="preserve">1000 мм ± 3, высота </w:t>
            </w:r>
            <w:r>
              <w:rPr>
                <w:rFonts w:ascii="Segoe UI" w:hAnsi="Segoe UI" w:cs="Segoe UI"/>
              </w:rPr>
              <w:t>–</w:t>
            </w:r>
            <w:r w:rsidR="005A6046" w:rsidRPr="00A01CB2">
              <w:rPr>
                <w:rFonts w:ascii="Segoe UI" w:hAnsi="Segoe UI" w:cs="Segoe UI"/>
              </w:rPr>
              <w:t>317</w:t>
            </w:r>
            <w:r>
              <w:rPr>
                <w:rFonts w:ascii="Segoe UI" w:hAnsi="Segoe UI" w:cs="Segoe UI"/>
              </w:rPr>
              <w:t>; 330; 343</w:t>
            </w:r>
            <w:r w:rsidR="005A6046" w:rsidRPr="00A01CB2">
              <w:rPr>
                <w:rFonts w:ascii="Segoe UI" w:hAnsi="Segoe UI" w:cs="Segoe UI"/>
              </w:rPr>
              <w:t xml:space="preserve"> мм ± 3</w:t>
            </w:r>
          </w:p>
        </w:tc>
      </w:tr>
      <w:tr w:rsidR="005A6046" w:rsidRPr="00A97445" w:rsidTr="005A6046">
        <w:trPr>
          <w:trHeight w:val="261"/>
          <w:jc w:val="center"/>
        </w:trPr>
        <w:tc>
          <w:tcPr>
            <w:tcW w:w="5534" w:type="dxa"/>
          </w:tcPr>
          <w:p w:rsidR="005A6046" w:rsidRDefault="005A6046">
            <w:pP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Вес упаковки:</w:t>
            </w:r>
          </w:p>
        </w:tc>
        <w:tc>
          <w:tcPr>
            <w:tcW w:w="4955" w:type="dxa"/>
          </w:tcPr>
          <w:p w:rsidR="005A6046" w:rsidRPr="00A01CB2" w:rsidRDefault="005A6046">
            <w:pPr>
              <w:rPr>
                <w:rFonts w:ascii="Segoe UI" w:hAnsi="Segoe UI" w:cs="Segoe UI"/>
                <w:sz w:val="24"/>
                <w:szCs w:val="24"/>
              </w:rPr>
            </w:pPr>
            <w:r w:rsidRPr="00A01CB2">
              <w:rPr>
                <w:rFonts w:ascii="Segoe UI" w:hAnsi="Segoe UI" w:cs="Segoe UI"/>
              </w:rPr>
              <w:t>26</w:t>
            </w:r>
            <w:r w:rsidR="00E767E3">
              <w:rPr>
                <w:rFonts w:ascii="Segoe UI" w:hAnsi="Segoe UI" w:cs="Segoe UI"/>
              </w:rPr>
              <w:t>,4</w:t>
            </w:r>
            <w:proofErr w:type="gramStart"/>
            <w:r w:rsidR="00E767E3">
              <w:rPr>
                <w:rFonts w:ascii="Segoe UI" w:hAnsi="Segoe UI" w:cs="Segoe UI"/>
              </w:rPr>
              <w:t xml:space="preserve"> </w:t>
            </w:r>
            <w:r w:rsidR="00AD67ED">
              <w:rPr>
                <w:rFonts w:ascii="Segoe UI" w:hAnsi="Segoe UI" w:cs="Segoe UI"/>
              </w:rPr>
              <w:t>;</w:t>
            </w:r>
            <w:proofErr w:type="gramEnd"/>
            <w:r w:rsidR="00AD67ED">
              <w:rPr>
                <w:rFonts w:ascii="Segoe UI" w:hAnsi="Segoe UI" w:cs="Segoe UI"/>
              </w:rPr>
              <w:t xml:space="preserve"> 33</w:t>
            </w:r>
            <w:r w:rsidR="00E767E3">
              <w:rPr>
                <w:rFonts w:ascii="Segoe UI" w:hAnsi="Segoe UI" w:cs="Segoe UI"/>
              </w:rPr>
              <w:t>,6 кг +/- 1,5</w:t>
            </w:r>
            <w:r w:rsidRPr="00A01CB2">
              <w:rPr>
                <w:rFonts w:ascii="Segoe UI" w:hAnsi="Segoe UI" w:cs="Segoe UI"/>
              </w:rPr>
              <w:t xml:space="preserve"> кг</w:t>
            </w:r>
          </w:p>
        </w:tc>
      </w:tr>
      <w:tr w:rsidR="005A6046" w:rsidRPr="00A97445" w:rsidTr="005A6046">
        <w:trPr>
          <w:trHeight w:val="305"/>
          <w:jc w:val="center"/>
        </w:trPr>
        <w:tc>
          <w:tcPr>
            <w:tcW w:w="5534" w:type="dxa"/>
            <w:shd w:val="clear" w:color="auto" w:fill="DBE5F1" w:themeFill="accent1" w:themeFillTint="33"/>
          </w:tcPr>
          <w:p w:rsidR="005A6046" w:rsidRDefault="005A6046">
            <w:pP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Количество гонтов в упаковке: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:rsidR="005A6046" w:rsidRPr="00A01CB2" w:rsidRDefault="005A6046">
            <w:pPr>
              <w:rPr>
                <w:rFonts w:ascii="Segoe UI" w:hAnsi="Segoe UI" w:cs="Segoe UI"/>
                <w:sz w:val="24"/>
                <w:szCs w:val="24"/>
              </w:rPr>
            </w:pPr>
            <w:r w:rsidRPr="00A01CB2">
              <w:rPr>
                <w:rFonts w:ascii="Segoe UI" w:hAnsi="Segoe UI" w:cs="Segoe UI"/>
              </w:rPr>
              <w:t>21; 22</w:t>
            </w:r>
          </w:p>
        </w:tc>
      </w:tr>
      <w:tr w:rsidR="005A6046" w:rsidTr="005A6046">
        <w:trPr>
          <w:trHeight w:val="305"/>
          <w:jc w:val="center"/>
        </w:trPr>
        <w:tc>
          <w:tcPr>
            <w:tcW w:w="5534" w:type="dxa"/>
            <w:shd w:val="clear" w:color="auto" w:fill="FFFFFF" w:themeFill="background1"/>
          </w:tcPr>
          <w:p w:rsidR="005A6046" w:rsidRPr="005A6046" w:rsidRDefault="005A6046" w:rsidP="00DA09B7">
            <w:pPr>
              <w:rPr>
                <w:rFonts w:ascii="Segoe UI" w:hAnsi="Segoe UI" w:cs="Segoe UI"/>
                <w:b/>
                <w:bCs/>
                <w:color w:val="212529"/>
              </w:rPr>
            </w:pPr>
            <w:r w:rsidRPr="005A6046">
              <w:rPr>
                <w:rFonts w:ascii="Segoe UI" w:hAnsi="Segoe UI" w:cs="Segoe UI"/>
                <w:b/>
                <w:bCs/>
                <w:color w:val="212529"/>
              </w:rPr>
              <w:t>Площадь покрытия:</w:t>
            </w:r>
          </w:p>
        </w:tc>
        <w:tc>
          <w:tcPr>
            <w:tcW w:w="4955" w:type="dxa"/>
            <w:shd w:val="clear" w:color="auto" w:fill="FFFFFF" w:themeFill="background1"/>
          </w:tcPr>
          <w:p w:rsidR="005A6046" w:rsidRPr="00A01CB2" w:rsidRDefault="005A6046" w:rsidP="00DA09B7">
            <w:pPr>
              <w:rPr>
                <w:rFonts w:ascii="Segoe UI" w:hAnsi="Segoe UI" w:cs="Segoe UI"/>
              </w:rPr>
            </w:pPr>
            <w:r w:rsidRPr="00A01CB2">
              <w:rPr>
                <w:rFonts w:ascii="Segoe UI" w:hAnsi="Segoe UI" w:cs="Segoe UI"/>
              </w:rPr>
              <w:t xml:space="preserve">3 </w:t>
            </w:r>
            <w:proofErr w:type="spellStart"/>
            <w:r w:rsidRPr="00A01CB2">
              <w:rPr>
                <w:rFonts w:ascii="Segoe UI" w:hAnsi="Segoe UI" w:cs="Segoe UI"/>
              </w:rPr>
              <w:t>кв</w:t>
            </w:r>
            <w:proofErr w:type="gramStart"/>
            <w:r w:rsidRPr="00A01CB2">
              <w:rPr>
                <w:rFonts w:ascii="Segoe UI" w:hAnsi="Segoe UI" w:cs="Segoe UI"/>
              </w:rPr>
              <w:t>.м</w:t>
            </w:r>
            <w:proofErr w:type="spellEnd"/>
            <w:proofErr w:type="gramEnd"/>
            <w:r w:rsidRPr="00A01CB2">
              <w:rPr>
                <w:rFonts w:ascii="Segoe UI" w:hAnsi="Segoe UI" w:cs="Segoe UI"/>
              </w:rPr>
              <w:t xml:space="preserve"> ; (2,8 </w:t>
            </w:r>
            <w:proofErr w:type="spellStart"/>
            <w:r w:rsidRPr="00A01CB2">
              <w:rPr>
                <w:rFonts w:ascii="Segoe UI" w:hAnsi="Segoe UI" w:cs="Segoe UI"/>
              </w:rPr>
              <w:t>м.кв</w:t>
            </w:r>
            <w:proofErr w:type="spellEnd"/>
            <w:r w:rsidRPr="00A01CB2">
              <w:rPr>
                <w:rFonts w:ascii="Segoe UI" w:hAnsi="Segoe UI" w:cs="Segoe UI"/>
              </w:rPr>
              <w:t>. Дранка)</w:t>
            </w:r>
          </w:p>
        </w:tc>
      </w:tr>
      <w:tr w:rsidR="005A6046" w:rsidTr="005A6046">
        <w:trPr>
          <w:trHeight w:val="305"/>
          <w:jc w:val="center"/>
        </w:trPr>
        <w:tc>
          <w:tcPr>
            <w:tcW w:w="5534" w:type="dxa"/>
            <w:shd w:val="clear" w:color="auto" w:fill="DBE5F1" w:themeFill="accent1" w:themeFillTint="33"/>
          </w:tcPr>
          <w:p w:rsidR="005A6046" w:rsidRPr="005A6046" w:rsidRDefault="005A6046" w:rsidP="00DA09B7">
            <w:pPr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Применение: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:rsidR="005A6046" w:rsidRPr="00A01CB2" w:rsidRDefault="005A6046" w:rsidP="00DA09B7">
            <w:pPr>
              <w:rPr>
                <w:rFonts w:ascii="Segoe UI" w:hAnsi="Segoe UI" w:cs="Segoe UI"/>
              </w:rPr>
            </w:pPr>
            <w:r w:rsidRPr="00A01CB2">
              <w:rPr>
                <w:rFonts w:ascii="Segoe UI" w:hAnsi="Segoe UI" w:cs="Segoe UI"/>
              </w:rPr>
              <w:t xml:space="preserve">покрытие для скатных крыш, минимальный уклон 1:5 = </w:t>
            </w:r>
            <w:proofErr w:type="spellStart"/>
            <w:r w:rsidRPr="00A01CB2">
              <w:rPr>
                <w:rFonts w:ascii="Segoe UI" w:hAnsi="Segoe UI" w:cs="Segoe UI"/>
              </w:rPr>
              <w:t>ок</w:t>
            </w:r>
            <w:proofErr w:type="spellEnd"/>
            <w:r w:rsidRPr="00A01CB2">
              <w:rPr>
                <w:rFonts w:ascii="Segoe UI" w:hAnsi="Segoe UI" w:cs="Segoe UI"/>
              </w:rPr>
              <w:t xml:space="preserve">. 11,3 </w:t>
            </w:r>
            <w:proofErr w:type="spellStart"/>
            <w:r w:rsidRPr="00A01CB2">
              <w:rPr>
                <w:rFonts w:ascii="Segoe UI" w:hAnsi="Segoe UI" w:cs="Segoe UI"/>
              </w:rPr>
              <w:t>гр</w:t>
            </w:r>
            <w:proofErr w:type="spellEnd"/>
          </w:p>
        </w:tc>
      </w:tr>
    </w:tbl>
    <w:p w:rsidR="00A97445" w:rsidRDefault="00A97445" w:rsidP="00607B51">
      <w:pPr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A97445" w:rsidRDefault="00A97445" w:rsidP="00A97445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СПОСОБ </w:t>
      </w:r>
      <w:r w:rsidR="00FB2B89">
        <w:rPr>
          <w:rFonts w:ascii="Arial Black" w:hAnsi="Arial Black" w:cs="Arial"/>
          <w:b/>
          <w:color w:val="262626" w:themeColor="text1" w:themeTint="D9"/>
          <w:sz w:val="22"/>
          <w:szCs w:val="22"/>
        </w:rPr>
        <w:t xml:space="preserve"> </w:t>
      </w: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УКЛАДКИ</w:t>
      </w:r>
    </w:p>
    <w:p w:rsidR="00A97445" w:rsidRDefault="00FB2B89" w:rsidP="00A9744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FB2B89">
        <w:rPr>
          <w:rFonts w:ascii="Arial" w:hAnsi="Arial" w:cs="Arial"/>
          <w:color w:val="262626" w:themeColor="text1" w:themeTint="D9"/>
          <w:sz w:val="18"/>
          <w:szCs w:val="18"/>
        </w:rPr>
        <w:t>В соответствии с Инструкцией по монтажу</w:t>
      </w:r>
      <w:r w:rsidR="006359B0">
        <w:rPr>
          <w:rFonts w:ascii="Arial" w:hAnsi="Arial" w:cs="Arial"/>
          <w:color w:val="262626" w:themeColor="text1" w:themeTint="D9"/>
          <w:sz w:val="18"/>
          <w:szCs w:val="18"/>
        </w:rPr>
        <w:t xml:space="preserve"> Гибкой черепицы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RUFLEX</w:t>
      </w:r>
      <w:r w:rsidRPr="00FB2B89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FB2B89" w:rsidRDefault="00FB2B89" w:rsidP="00A9744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ХРАНЕНИЕ</w:t>
      </w:r>
    </w:p>
    <w:p w:rsidR="00410005" w:rsidRPr="00410005" w:rsidRDefault="00410005" w:rsidP="0041000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410005">
        <w:rPr>
          <w:rFonts w:ascii="Arial" w:hAnsi="Arial" w:cs="Arial"/>
          <w:color w:val="262626" w:themeColor="text1" w:themeTint="D9"/>
          <w:sz w:val="18"/>
          <w:szCs w:val="18"/>
        </w:rPr>
        <w:t xml:space="preserve">Гибкая черепица 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должна храниться </w:t>
      </w:r>
      <w:proofErr w:type="gramStart"/>
      <w:r>
        <w:rPr>
          <w:rFonts w:ascii="Arial" w:hAnsi="Arial" w:cs="Arial"/>
          <w:color w:val="262626" w:themeColor="text1" w:themeTint="D9"/>
          <w:sz w:val="18"/>
          <w:szCs w:val="18"/>
        </w:rPr>
        <w:t>упакованной</w:t>
      </w:r>
      <w:proofErr w:type="gramEnd"/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и </w:t>
      </w:r>
      <w:r w:rsidRPr="00410005">
        <w:rPr>
          <w:rFonts w:ascii="Arial" w:hAnsi="Arial" w:cs="Arial"/>
          <w:color w:val="262626" w:themeColor="text1" w:themeTint="D9"/>
          <w:sz w:val="18"/>
          <w:szCs w:val="18"/>
        </w:rPr>
        <w:t xml:space="preserve">рассортированной по маркам на поддонах на расстоянии не менее 1 м от отопительных приборов. Условия хранения должны обеспечивать сохранность упакованной продукции и предохранение от попадания прямых солнечных лучей. </w:t>
      </w:r>
    </w:p>
    <w:p w:rsidR="00410005" w:rsidRPr="00410005" w:rsidRDefault="00410005" w:rsidP="0041000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410005">
        <w:rPr>
          <w:rFonts w:ascii="Arial" w:hAnsi="Arial" w:cs="Arial"/>
          <w:color w:val="262626" w:themeColor="text1" w:themeTint="D9"/>
          <w:sz w:val="18"/>
          <w:szCs w:val="18"/>
        </w:rPr>
        <w:t>Поддоны с гибкой черепицей должны</w:t>
      </w:r>
      <w:r w:rsidR="00C95ECC">
        <w:rPr>
          <w:rFonts w:ascii="Arial" w:hAnsi="Arial" w:cs="Arial"/>
          <w:color w:val="262626" w:themeColor="text1" w:themeTint="D9"/>
          <w:sz w:val="18"/>
          <w:szCs w:val="18"/>
        </w:rPr>
        <w:t xml:space="preserve"> храниться в закрытом помещении, </w:t>
      </w:r>
      <w:r w:rsidRPr="00410005">
        <w:rPr>
          <w:rFonts w:ascii="Arial" w:hAnsi="Arial" w:cs="Arial"/>
          <w:color w:val="262626" w:themeColor="text1" w:themeTint="D9"/>
          <w:sz w:val="18"/>
          <w:szCs w:val="18"/>
        </w:rPr>
        <w:t>обеспечивающем защиту от воздействия влаги и солнца, при температуре не выше 25</w:t>
      </w:r>
      <w:r w:rsidRPr="00410005">
        <w:rPr>
          <w:rFonts w:ascii="Arial" w:hAnsi="Arial" w:cs="Arial"/>
          <w:color w:val="262626" w:themeColor="text1" w:themeTint="D9"/>
          <w:sz w:val="18"/>
          <w:szCs w:val="18"/>
          <w:vertAlign w:val="superscript"/>
        </w:rPr>
        <w:t>0</w:t>
      </w:r>
      <w:r w:rsidRPr="00410005">
        <w:rPr>
          <w:rFonts w:ascii="Arial" w:hAnsi="Arial" w:cs="Arial"/>
          <w:color w:val="262626" w:themeColor="text1" w:themeTint="D9"/>
          <w:sz w:val="18"/>
          <w:szCs w:val="18"/>
        </w:rPr>
        <w:t>С.</w:t>
      </w:r>
    </w:p>
    <w:p w:rsidR="007E08CE" w:rsidRPr="006359B0" w:rsidRDefault="007E08CE" w:rsidP="00FB2B89">
      <w:pPr>
        <w:ind w:right="-1"/>
        <w:rPr>
          <w:rFonts w:ascii="Arial Black" w:hAnsi="Arial Black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ТРАНСПОРТИРОВКА</w:t>
      </w:r>
    </w:p>
    <w:p w:rsidR="0025359E" w:rsidRPr="0025359E" w:rsidRDefault="0025359E" w:rsidP="00410005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25359E">
        <w:rPr>
          <w:rFonts w:ascii="Arial" w:hAnsi="Arial" w:cs="Arial"/>
          <w:color w:val="262626" w:themeColor="text1" w:themeTint="D9"/>
          <w:sz w:val="18"/>
          <w:szCs w:val="18"/>
        </w:rPr>
        <w:t>Транспортирование гибкой черепицы, следует производить в крытых транспортных средствах на поддонах</w:t>
      </w:r>
      <w:r w:rsidR="00410005">
        <w:rPr>
          <w:rFonts w:ascii="Arial" w:hAnsi="Arial" w:cs="Arial"/>
          <w:color w:val="262626" w:themeColor="text1" w:themeTint="D9"/>
          <w:sz w:val="18"/>
          <w:szCs w:val="18"/>
        </w:rPr>
        <w:t xml:space="preserve"> в заводской упаковке,</w:t>
      </w:r>
      <w:r w:rsidR="00410005" w:rsidRPr="00410005">
        <w:rPr>
          <w:rFonts w:ascii="Arial" w:hAnsi="Arial" w:cs="Arial"/>
          <w:color w:val="262626" w:themeColor="text1" w:themeTint="D9"/>
          <w:sz w:val="18"/>
          <w:szCs w:val="18"/>
        </w:rPr>
        <w:t xml:space="preserve"> в один ряд по высоте</w:t>
      </w:r>
      <w:r w:rsidR="00410005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FB2B89" w:rsidRDefault="0025359E" w:rsidP="0025359E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25359E">
        <w:rPr>
          <w:rFonts w:ascii="Arial" w:hAnsi="Arial" w:cs="Arial"/>
          <w:color w:val="262626" w:themeColor="text1" w:themeTint="D9"/>
          <w:sz w:val="18"/>
          <w:szCs w:val="18"/>
        </w:rPr>
        <w:t>По согласованию с потребителем допускаются другие способы транспортирования, обеспечивающие сохранность материала</w:t>
      </w:r>
      <w:r w:rsidR="006359B0" w:rsidRPr="006359B0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7E08CE" w:rsidRPr="006359B0" w:rsidRDefault="007E08CE" w:rsidP="00FB2B89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B2B89" w:rsidRDefault="00FB2B89" w:rsidP="00FB2B89">
      <w:pPr>
        <w:ind w:right="-1"/>
        <w:rPr>
          <w:rFonts w:ascii="Arial Black" w:hAnsi="Arial Black" w:cs="Arial"/>
          <w:b/>
          <w:color w:val="262626" w:themeColor="text1" w:themeTint="D9"/>
          <w:sz w:val="22"/>
          <w:szCs w:val="22"/>
        </w:rPr>
      </w:pPr>
      <w:r>
        <w:rPr>
          <w:rFonts w:ascii="Arial Black" w:hAnsi="Arial Black" w:cs="Arial"/>
          <w:b/>
          <w:color w:val="262626" w:themeColor="text1" w:themeTint="D9"/>
          <w:sz w:val="22"/>
          <w:szCs w:val="22"/>
        </w:rPr>
        <w:t>УПАКОВКА</w:t>
      </w:r>
    </w:p>
    <w:p w:rsidR="003E4373" w:rsidRPr="003E4373" w:rsidRDefault="003E4373" w:rsidP="003E4373">
      <w:pPr>
        <w:ind w:right="-1"/>
        <w:rPr>
          <w:rFonts w:ascii="Arial" w:hAnsi="Arial" w:cs="Arial"/>
          <w:color w:val="262626" w:themeColor="text1" w:themeTint="D9"/>
          <w:sz w:val="18"/>
          <w:szCs w:val="18"/>
        </w:rPr>
      </w:pPr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t xml:space="preserve">Гибкая черепица должна быть упакована в полиэтиленовую </w:t>
      </w:r>
      <w:proofErr w:type="spellStart"/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t>термо</w:t>
      </w:r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softHyphen/>
        <w:t>усадочную</w:t>
      </w:r>
      <w:proofErr w:type="spellEnd"/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t xml:space="preserve"> пленку, которая должна обеспечивать достаточную плотность упа</w:t>
      </w:r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softHyphen/>
        <w:t>ковки дл</w:t>
      </w:r>
      <w:r w:rsidR="0080071F">
        <w:rPr>
          <w:rFonts w:ascii="Arial" w:hAnsi="Arial" w:cs="Arial"/>
          <w:color w:val="262626" w:themeColor="text1" w:themeTint="D9"/>
          <w:sz w:val="18"/>
          <w:szCs w:val="18"/>
        </w:rPr>
        <w:t>я предотвращения смещения гонтов</w:t>
      </w:r>
      <w:r w:rsidRPr="003E4373">
        <w:rPr>
          <w:rFonts w:ascii="Arial" w:hAnsi="Arial" w:cs="Arial"/>
          <w:color w:val="262626" w:themeColor="text1" w:themeTint="D9"/>
          <w:sz w:val="18"/>
          <w:szCs w:val="18"/>
        </w:rPr>
        <w:t xml:space="preserve"> гибкой черепицы относительно друг друга при транспортировке и при этом не повреждать ее края.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 Упаковки гибкой черепицы укладываются на поддон в количестве</w:t>
      </w:r>
      <w:r w:rsidR="00410005">
        <w:rPr>
          <w:rFonts w:ascii="Arial" w:hAnsi="Arial" w:cs="Arial"/>
          <w:color w:val="262626" w:themeColor="text1" w:themeTint="D9"/>
          <w:sz w:val="18"/>
          <w:szCs w:val="18"/>
        </w:rPr>
        <w:t xml:space="preserve"> согласно ТУ  30, 36, 42 пачки в зависимости от вида черепицы</w:t>
      </w:r>
    </w:p>
    <w:p w:rsidR="00A97445" w:rsidRPr="00607B51" w:rsidRDefault="00A97445" w:rsidP="00607B51">
      <w:pPr>
        <w:ind w:right="-1"/>
        <w:rPr>
          <w:rFonts w:ascii="Arial Black" w:hAnsi="Arial Black" w:cs="Arial"/>
          <w:color w:val="262626" w:themeColor="text1" w:themeTint="D9"/>
          <w:sz w:val="24"/>
          <w:szCs w:val="24"/>
        </w:rPr>
      </w:pPr>
    </w:p>
    <w:sectPr w:rsidR="00A97445" w:rsidRPr="00607B51" w:rsidSect="00EA1FA8">
      <w:headerReference w:type="default" r:id="rId13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8B" w:rsidRDefault="00455B8B" w:rsidP="00EA1FA8">
      <w:r>
        <w:separator/>
      </w:r>
    </w:p>
  </w:endnote>
  <w:endnote w:type="continuationSeparator" w:id="0">
    <w:p w:rsidR="00455B8B" w:rsidRDefault="00455B8B" w:rsidP="00EA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8B" w:rsidRDefault="00455B8B" w:rsidP="00EA1FA8">
      <w:r>
        <w:separator/>
      </w:r>
    </w:p>
  </w:footnote>
  <w:footnote w:type="continuationSeparator" w:id="0">
    <w:p w:rsidR="00455B8B" w:rsidRDefault="00455B8B" w:rsidP="00EA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A8" w:rsidRPr="00FB2B89" w:rsidRDefault="00EA1FA8" w:rsidP="00EA1FA8">
    <w:pPr>
      <w:pStyle w:val="a5"/>
      <w:jc w:val="right"/>
      <w:rPr>
        <w:rFonts w:ascii="Arial Black" w:hAnsi="Arial Black" w:cs="Arial"/>
        <w:color w:val="A1D749"/>
        <w:sz w:val="28"/>
        <w:szCs w:val="28"/>
        <w14:textFill>
          <w14:solidFill>
            <w14:srgbClr w14:val="A1D749">
              <w14:lumMod w14:val="50000"/>
            </w14:srgbClr>
          </w14:solidFill>
        </w14:textFill>
      </w:rPr>
    </w:pPr>
    <w:r w:rsidRPr="00802AAF">
      <w:rPr>
        <w:rFonts w:ascii="Arial Black" w:hAnsi="Arial Black"/>
        <w:noProof/>
      </w:rPr>
      <w:drawing>
        <wp:anchor distT="0" distB="0" distL="114300" distR="114300" simplePos="0" relativeHeight="251658240" behindDoc="1" locked="0" layoutInCell="1" allowOverlap="1" wp14:anchorId="07A0F66C" wp14:editId="451A49DA">
          <wp:simplePos x="0" y="0"/>
          <wp:positionH relativeFrom="column">
            <wp:posOffset>40005</wp:posOffset>
          </wp:positionH>
          <wp:positionV relativeFrom="paragraph">
            <wp:posOffset>-327660</wp:posOffset>
          </wp:positionV>
          <wp:extent cx="2689225" cy="685800"/>
          <wp:effectExtent l="0" t="0" r="0" b="0"/>
          <wp:wrapNone/>
          <wp:docPr id="1434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AAF">
      <w:rPr>
        <w:rFonts w:ascii="Arial Black" w:hAnsi="Arial Black" w:cs="Arial"/>
        <w:color w:val="0F243E" w:themeColor="text2" w:themeShade="80"/>
        <w:sz w:val="18"/>
        <w:szCs w:val="18"/>
      </w:rPr>
      <w:t xml:space="preserve">   </w:t>
    </w:r>
    <w:r w:rsidR="00802AAF" w:rsidRPr="00FB2B89">
      <w:rPr>
        <w:rFonts w:ascii="Arial Black" w:hAnsi="Arial Black" w:cs="Arial"/>
        <w:color w:val="92D050"/>
        <w:sz w:val="28"/>
        <w:szCs w:val="28"/>
      </w:rPr>
      <w:t>ТЕХНИЧЕСКИЕ УСЛОВИЯ</w:t>
    </w:r>
  </w:p>
  <w:p w:rsidR="00EA1FA8" w:rsidRDefault="00EA1FA8" w:rsidP="00EA1FA8">
    <w:pPr>
      <w:pStyle w:val="a5"/>
      <w:jc w:val="right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4A5"/>
    <w:multiLevelType w:val="multilevel"/>
    <w:tmpl w:val="A1BE7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89"/>
    <w:rsid w:val="00094571"/>
    <w:rsid w:val="00114B1D"/>
    <w:rsid w:val="0011607F"/>
    <w:rsid w:val="00123980"/>
    <w:rsid w:val="001B3D98"/>
    <w:rsid w:val="001E70CD"/>
    <w:rsid w:val="00232136"/>
    <w:rsid w:val="0025359E"/>
    <w:rsid w:val="003816C3"/>
    <w:rsid w:val="003E4373"/>
    <w:rsid w:val="00410005"/>
    <w:rsid w:val="004105B9"/>
    <w:rsid w:val="00454323"/>
    <w:rsid w:val="00455B8B"/>
    <w:rsid w:val="005A6046"/>
    <w:rsid w:val="00607B51"/>
    <w:rsid w:val="006359B0"/>
    <w:rsid w:val="00643E99"/>
    <w:rsid w:val="006F11C3"/>
    <w:rsid w:val="00773147"/>
    <w:rsid w:val="00792E71"/>
    <w:rsid w:val="007E08CE"/>
    <w:rsid w:val="0080071F"/>
    <w:rsid w:val="00802AAF"/>
    <w:rsid w:val="00872DB3"/>
    <w:rsid w:val="00A01CB2"/>
    <w:rsid w:val="00A52489"/>
    <w:rsid w:val="00A97445"/>
    <w:rsid w:val="00AD67ED"/>
    <w:rsid w:val="00BA532B"/>
    <w:rsid w:val="00C82189"/>
    <w:rsid w:val="00C95ECC"/>
    <w:rsid w:val="00E767E3"/>
    <w:rsid w:val="00EA1FA8"/>
    <w:rsid w:val="00EE5E75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FA8"/>
  </w:style>
  <w:style w:type="paragraph" w:styleId="a7">
    <w:name w:val="footer"/>
    <w:basedOn w:val="a"/>
    <w:link w:val="a8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FA8"/>
  </w:style>
  <w:style w:type="paragraph" w:styleId="a7">
    <w:name w:val="footer"/>
    <w:basedOn w:val="a"/>
    <w:link w:val="a8"/>
    <w:uiPriority w:val="99"/>
    <w:unhideWhenUsed/>
    <w:rsid w:val="00EA1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"ТК Диана"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Игорь Владимирович</dc:creator>
  <cp:lastModifiedBy>Савин Игорь Владимирович</cp:lastModifiedBy>
  <cp:revision>4</cp:revision>
  <cp:lastPrinted>2020-06-16T18:30:00Z</cp:lastPrinted>
  <dcterms:created xsi:type="dcterms:W3CDTF">2020-06-16T18:34:00Z</dcterms:created>
  <dcterms:modified xsi:type="dcterms:W3CDTF">2020-06-17T12:19:00Z</dcterms:modified>
</cp:coreProperties>
</file>